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7FFF9" w14:textId="48D5EA8A" w:rsidR="00BE4484" w:rsidRPr="004E685A" w:rsidRDefault="00BE4484" w:rsidP="00BE4484">
      <w:pPr>
        <w:jc w:val="center"/>
        <w:rPr>
          <w:b/>
          <w:bCs/>
        </w:rPr>
      </w:pPr>
      <w:r w:rsidRPr="004E685A">
        <w:rPr>
          <w:b/>
          <w:bCs/>
        </w:rPr>
        <w:t>Allocation 202</w:t>
      </w:r>
      <w:r>
        <w:rPr>
          <w:b/>
          <w:bCs/>
        </w:rPr>
        <w:t>4</w:t>
      </w:r>
      <w:r w:rsidRPr="004E685A">
        <w:rPr>
          <w:b/>
          <w:bCs/>
        </w:rPr>
        <w:t>-202</w:t>
      </w:r>
      <w:r>
        <w:rPr>
          <w:b/>
          <w:bCs/>
        </w:rPr>
        <w:t>5</w:t>
      </w:r>
    </w:p>
    <w:p w14:paraId="6F93CF64" w14:textId="38E8D13C" w:rsidR="00BE4484" w:rsidRPr="00F63C4F" w:rsidRDefault="00BE4484" w:rsidP="00BE4484">
      <w:pPr>
        <w:jc w:val="both"/>
        <w:rPr>
          <w:rFonts w:cstheme="minorHAnsi"/>
          <w:sz w:val="24"/>
          <w:szCs w:val="24"/>
        </w:rPr>
      </w:pPr>
      <w:r w:rsidRPr="00F63C4F">
        <w:rPr>
          <w:rFonts w:cstheme="minorHAnsi"/>
          <w:sz w:val="24"/>
          <w:szCs w:val="24"/>
        </w:rPr>
        <w:t>For 202</w:t>
      </w:r>
      <w:r w:rsidRPr="00F63C4F">
        <w:rPr>
          <w:rFonts w:cstheme="minorHAnsi"/>
          <w:sz w:val="24"/>
          <w:szCs w:val="24"/>
        </w:rPr>
        <w:t>4</w:t>
      </w:r>
      <w:r w:rsidRPr="00F63C4F">
        <w:rPr>
          <w:rFonts w:cstheme="minorHAnsi"/>
          <w:sz w:val="24"/>
          <w:szCs w:val="24"/>
        </w:rPr>
        <w:t>-202</w:t>
      </w:r>
      <w:r w:rsidRPr="00F63C4F">
        <w:rPr>
          <w:rFonts w:cstheme="minorHAnsi"/>
          <w:sz w:val="24"/>
          <w:szCs w:val="24"/>
        </w:rPr>
        <w:t>5</w:t>
      </w:r>
      <w:r w:rsidRPr="00F63C4F">
        <w:rPr>
          <w:rFonts w:cstheme="minorHAnsi"/>
          <w:sz w:val="24"/>
          <w:szCs w:val="24"/>
        </w:rPr>
        <w:t>, Bishop’s University received a grant of $3</w:t>
      </w:r>
      <w:r w:rsidRPr="00F63C4F">
        <w:rPr>
          <w:rFonts w:cstheme="minorHAnsi"/>
          <w:sz w:val="24"/>
          <w:szCs w:val="24"/>
        </w:rPr>
        <w:t>63</w:t>
      </w:r>
      <w:r w:rsidRPr="00F63C4F">
        <w:rPr>
          <w:rFonts w:cstheme="minorHAnsi"/>
          <w:sz w:val="24"/>
          <w:szCs w:val="24"/>
        </w:rPr>
        <w:t>,</w:t>
      </w:r>
      <w:r w:rsidRPr="00F63C4F">
        <w:rPr>
          <w:rFonts w:cstheme="minorHAnsi"/>
          <w:sz w:val="24"/>
          <w:szCs w:val="24"/>
        </w:rPr>
        <w:t>630</w:t>
      </w:r>
      <w:r w:rsidRPr="00F63C4F">
        <w:rPr>
          <w:rFonts w:cstheme="minorHAnsi"/>
          <w:sz w:val="24"/>
          <w:szCs w:val="24"/>
        </w:rPr>
        <w:t xml:space="preserve"> </w:t>
      </w:r>
      <w:r w:rsidRPr="00F63C4F">
        <w:rPr>
          <w:rFonts w:eastAsia="Times New Roman" w:cstheme="minorHAnsi"/>
          <w:color w:val="000000"/>
          <w:sz w:val="24"/>
          <w:szCs w:val="24"/>
        </w:rPr>
        <w:t>from</w:t>
      </w:r>
      <w:r w:rsidRPr="00F63C4F">
        <w:rPr>
          <w:rFonts w:cstheme="minorHAnsi"/>
          <w:sz w:val="24"/>
          <w:szCs w:val="24"/>
        </w:rPr>
        <w:t xml:space="preserve"> the Research Support Fund program of the Federal Government. In compliance with program requirements, funds will be allocated to the following 5 categories of expenditures:</w:t>
      </w:r>
    </w:p>
    <w:p w14:paraId="14882AAA" w14:textId="3BEAF9A0" w:rsidR="00BE4484" w:rsidRPr="00F63C4F" w:rsidRDefault="00BE4484" w:rsidP="00BE448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63C4F">
        <w:rPr>
          <w:rFonts w:cstheme="minorHAnsi"/>
          <w:sz w:val="24"/>
          <w:szCs w:val="24"/>
        </w:rPr>
        <w:t xml:space="preserve">Research Facilities: </w:t>
      </w:r>
      <w:r w:rsidRPr="00F63C4F">
        <w:rPr>
          <w:rFonts w:cstheme="minorHAnsi"/>
          <w:sz w:val="24"/>
          <w:szCs w:val="24"/>
        </w:rPr>
        <w:t>11.9</w:t>
      </w:r>
      <w:r w:rsidRPr="00F63C4F">
        <w:rPr>
          <w:rFonts w:cstheme="minorHAnsi"/>
          <w:sz w:val="24"/>
          <w:szCs w:val="24"/>
        </w:rPr>
        <w:t>%</w:t>
      </w:r>
    </w:p>
    <w:p w14:paraId="46D96EA2" w14:textId="107191E0" w:rsidR="00BE4484" w:rsidRPr="00F63C4F" w:rsidRDefault="00BE4484" w:rsidP="00BE448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63C4F">
        <w:rPr>
          <w:rFonts w:cstheme="minorHAnsi"/>
          <w:sz w:val="24"/>
          <w:szCs w:val="24"/>
        </w:rPr>
        <w:t xml:space="preserve">Research Resources: </w:t>
      </w:r>
      <w:r w:rsidRPr="00F63C4F">
        <w:rPr>
          <w:rFonts w:cstheme="minorHAnsi"/>
          <w:sz w:val="24"/>
          <w:szCs w:val="24"/>
        </w:rPr>
        <w:t>45.3</w:t>
      </w:r>
      <w:r w:rsidRPr="00F63C4F">
        <w:rPr>
          <w:rFonts w:cstheme="minorHAnsi"/>
          <w:sz w:val="24"/>
          <w:szCs w:val="24"/>
        </w:rPr>
        <w:t>%</w:t>
      </w:r>
    </w:p>
    <w:p w14:paraId="1E762381" w14:textId="46236690" w:rsidR="00BE4484" w:rsidRPr="00F63C4F" w:rsidRDefault="00BE4484" w:rsidP="00BE448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63C4F">
        <w:rPr>
          <w:rFonts w:cstheme="minorHAnsi"/>
          <w:sz w:val="24"/>
          <w:szCs w:val="24"/>
        </w:rPr>
        <w:t xml:space="preserve">Management and Administration of Research: </w:t>
      </w:r>
      <w:r w:rsidRPr="00F63C4F">
        <w:rPr>
          <w:rFonts w:cstheme="minorHAnsi"/>
          <w:sz w:val="24"/>
          <w:szCs w:val="24"/>
        </w:rPr>
        <w:t>36.6</w:t>
      </w:r>
      <w:r w:rsidRPr="00F63C4F">
        <w:rPr>
          <w:rFonts w:cstheme="minorHAnsi"/>
          <w:sz w:val="24"/>
          <w:szCs w:val="24"/>
        </w:rPr>
        <w:t>%</w:t>
      </w:r>
    </w:p>
    <w:p w14:paraId="353CDFDC" w14:textId="3D346952" w:rsidR="00BE4484" w:rsidRPr="00F63C4F" w:rsidRDefault="00BE4484" w:rsidP="00BE448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63C4F">
        <w:rPr>
          <w:rFonts w:cstheme="minorHAnsi"/>
          <w:sz w:val="24"/>
          <w:szCs w:val="24"/>
        </w:rPr>
        <w:t xml:space="preserve">Regulatory Requirements and Accreditation: </w:t>
      </w:r>
      <w:r w:rsidRPr="00F63C4F">
        <w:rPr>
          <w:rFonts w:cstheme="minorHAnsi"/>
          <w:sz w:val="24"/>
          <w:szCs w:val="24"/>
        </w:rPr>
        <w:t>3.1</w:t>
      </w:r>
      <w:r w:rsidRPr="00F63C4F">
        <w:rPr>
          <w:rFonts w:cstheme="minorHAnsi"/>
          <w:sz w:val="24"/>
          <w:szCs w:val="24"/>
        </w:rPr>
        <w:t>%</w:t>
      </w:r>
    </w:p>
    <w:p w14:paraId="7B64C626" w14:textId="45A85436" w:rsidR="00BE4484" w:rsidRPr="00F63C4F" w:rsidRDefault="00BE4484" w:rsidP="00BE448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63C4F">
        <w:rPr>
          <w:rFonts w:cstheme="minorHAnsi"/>
          <w:sz w:val="24"/>
          <w:szCs w:val="24"/>
        </w:rPr>
        <w:t>Intellectual Property and Knowledge Mobilization: 3</w:t>
      </w:r>
      <w:r w:rsidRPr="00F63C4F">
        <w:rPr>
          <w:rFonts w:cstheme="minorHAnsi"/>
          <w:sz w:val="24"/>
          <w:szCs w:val="24"/>
        </w:rPr>
        <w:t>.1</w:t>
      </w:r>
      <w:r w:rsidRPr="00F63C4F">
        <w:rPr>
          <w:rFonts w:cstheme="minorHAnsi"/>
          <w:sz w:val="24"/>
          <w:szCs w:val="24"/>
        </w:rPr>
        <w:t>%</w:t>
      </w:r>
    </w:p>
    <w:p w14:paraId="641287BA" w14:textId="3C0FC67C" w:rsidR="00BE4484" w:rsidRPr="00F63C4F" w:rsidRDefault="00BE4484" w:rsidP="00BE4484">
      <w:pPr>
        <w:rPr>
          <w:rFonts w:cstheme="minorHAnsi"/>
          <w:sz w:val="24"/>
          <w:szCs w:val="24"/>
        </w:rPr>
      </w:pPr>
      <w:r w:rsidRPr="00F63C4F">
        <w:rPr>
          <w:rFonts w:cstheme="minorHAnsi"/>
          <w:sz w:val="24"/>
          <w:szCs w:val="24"/>
        </w:rPr>
        <w:t>The chart below depicts how the 202</w:t>
      </w:r>
      <w:r w:rsidRPr="00F63C4F">
        <w:rPr>
          <w:rFonts w:cstheme="minorHAnsi"/>
          <w:sz w:val="24"/>
          <w:szCs w:val="24"/>
        </w:rPr>
        <w:t>4</w:t>
      </w:r>
      <w:r w:rsidRPr="00F63C4F">
        <w:rPr>
          <w:rFonts w:cstheme="minorHAnsi"/>
          <w:sz w:val="24"/>
          <w:szCs w:val="24"/>
        </w:rPr>
        <w:t>-202</w:t>
      </w:r>
      <w:r w:rsidRPr="00F63C4F">
        <w:rPr>
          <w:rFonts w:cstheme="minorHAnsi"/>
          <w:sz w:val="24"/>
          <w:szCs w:val="24"/>
        </w:rPr>
        <w:t>5</w:t>
      </w:r>
      <w:r w:rsidRPr="00F63C4F">
        <w:rPr>
          <w:rFonts w:cstheme="minorHAnsi"/>
          <w:sz w:val="24"/>
          <w:szCs w:val="24"/>
        </w:rPr>
        <w:t xml:space="preserve"> RSF grant will be allocated to the preceding categories</w:t>
      </w:r>
    </w:p>
    <w:p w14:paraId="443E57F1" w14:textId="26C0A1AD" w:rsidR="00BE4484" w:rsidRDefault="00BE4484" w:rsidP="0054392A">
      <w:pPr>
        <w:jc w:val="center"/>
      </w:pPr>
      <w:r>
        <w:rPr>
          <w:noProof/>
        </w:rPr>
        <w:drawing>
          <wp:inline distT="0" distB="0" distL="0" distR="0" wp14:anchorId="47073D9E" wp14:editId="55C5B8CC">
            <wp:extent cx="4556760" cy="2697480"/>
            <wp:effectExtent l="0" t="0" r="15240" b="762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B903C312-C133-4601-9955-4CD08552C8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5EDE860" w14:textId="08126C99" w:rsidR="00BE4484" w:rsidRPr="00B33A2B" w:rsidRDefault="00BE4484" w:rsidP="00BE4484">
      <w:pPr>
        <w:jc w:val="center"/>
      </w:pPr>
    </w:p>
    <w:p w14:paraId="1AB51EE7" w14:textId="77777777" w:rsidR="00003CE0" w:rsidRDefault="00003CE0"/>
    <w:sectPr w:rsidR="00003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B526C"/>
    <w:multiLevelType w:val="hybridMultilevel"/>
    <w:tmpl w:val="9516DBC8"/>
    <w:lvl w:ilvl="0" w:tplc="16EA5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84"/>
    <w:rsid w:val="00003CE0"/>
    <w:rsid w:val="004F4B1E"/>
    <w:rsid w:val="0054392A"/>
    <w:rsid w:val="00894989"/>
    <w:rsid w:val="00BE4484"/>
    <w:rsid w:val="00C53937"/>
    <w:rsid w:val="00F6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DABB"/>
  <w15:chartTrackingRefBased/>
  <w15:docId w15:val="{C3BAE3E7-AACC-4ACB-94FF-A0E44B64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/>
              <a:t>RSF Allocation 2024-2025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033-477E-8536-654DCD87625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033-477E-8536-654DCD87625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033-477E-8536-654DCD87625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033-477E-8536-654DCD87625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B033-477E-8536-654DCD87625D}"/>
              </c:ext>
            </c:extLst>
          </c:dPt>
          <c:dLbls>
            <c:dLbl>
              <c:idx val="0"/>
              <c:layout>
                <c:manualLayout>
                  <c:x val="-4.6442208937929684E-2"/>
                  <c:y val="0.114405667511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11.9%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B033-477E-8536-654DCD87625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45.3%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B033-477E-8536-654DCD87625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36.6%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B033-477E-8536-654DCD87625D}"/>
                </c:ext>
              </c:extLst>
            </c:dLbl>
            <c:dLbl>
              <c:idx val="3"/>
              <c:layout>
                <c:manualLayout>
                  <c:x val="2.5556974692544702E-2"/>
                  <c:y val="7.7245799783501601E-2"/>
                </c:manualLayout>
              </c:layout>
              <c:tx>
                <c:rich>
                  <a:bodyPr/>
                  <a:lstStyle/>
                  <a:p>
                    <a:r>
                      <a:rPr lang="en-US" sz="700"/>
                      <a:t>3.1%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B033-477E-8536-654DCD87625D}"/>
                </c:ext>
              </c:extLst>
            </c:dLbl>
            <c:dLbl>
              <c:idx val="4"/>
              <c:layout>
                <c:manualLayout>
                  <c:x val="2.541191548380867E-2"/>
                  <c:y val="7.8111051796491499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3.1%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B033-477E-8536-654DCD8762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Sheet1!$A$20:$A$24</c:f>
              <c:strCache>
                <c:ptCount val="5"/>
                <c:pt idx="0">
                  <c:v>Facilities</c:v>
                </c:pt>
                <c:pt idx="1">
                  <c:v>Resources</c:v>
                </c:pt>
                <c:pt idx="2">
                  <c:v>Management &amp; Administration</c:v>
                </c:pt>
                <c:pt idx="3">
                  <c:v>Regulatory</c:v>
                </c:pt>
                <c:pt idx="4">
                  <c:v>IPKMB</c:v>
                </c:pt>
              </c:strCache>
            </c:strRef>
          </c:cat>
          <c:val>
            <c:numRef>
              <c:f>Sheet1!$B$20:$B$24</c:f>
              <c:numCache>
                <c:formatCode>General</c:formatCode>
                <c:ptCount val="5"/>
                <c:pt idx="0">
                  <c:v>10.8</c:v>
                </c:pt>
                <c:pt idx="1">
                  <c:v>47.3</c:v>
                </c:pt>
                <c:pt idx="2">
                  <c:v>36.4</c:v>
                </c:pt>
                <c:pt idx="3">
                  <c:v>2.2000000000000002</c:v>
                </c:pt>
                <c:pt idx="4">
                  <c:v>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33-477E-8536-654DCD87625D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Bishops University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Jean-Jules</dc:creator>
  <cp:keywords/>
  <dc:description/>
  <cp:lastModifiedBy>Joachim Jean-Jules</cp:lastModifiedBy>
  <cp:revision>2</cp:revision>
  <dcterms:created xsi:type="dcterms:W3CDTF">2024-06-27T13:46:00Z</dcterms:created>
  <dcterms:modified xsi:type="dcterms:W3CDTF">2024-06-27T14:10:00Z</dcterms:modified>
</cp:coreProperties>
</file>